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C467A" w14:textId="77777777" w:rsidR="003E3FFE" w:rsidRPr="006D1581" w:rsidRDefault="00914BDD">
      <w:pPr>
        <w:ind w:left="360"/>
        <w:jc w:val="right"/>
        <w:rPr>
          <w:rFonts w:cs="Times New Roman"/>
          <w:bCs/>
          <w:sz w:val="20"/>
          <w:szCs w:val="20"/>
          <w:lang w:val="ru-RU"/>
        </w:rPr>
      </w:pPr>
      <w:bookmarkStart w:id="0" w:name="_GoBack"/>
      <w:bookmarkEnd w:id="0"/>
      <w:r w:rsidRPr="006D1581">
        <w:rPr>
          <w:rFonts w:cs="Times New Roman"/>
          <w:bCs/>
          <w:sz w:val="20"/>
          <w:szCs w:val="20"/>
          <w:lang w:val="ru-RU"/>
        </w:rPr>
        <w:t xml:space="preserve">                                   Приложение № 2 </w:t>
      </w:r>
    </w:p>
    <w:p w14:paraId="6F1DEE46" w14:textId="5F2DBF7D" w:rsidR="00C34E44" w:rsidRPr="006D1581" w:rsidRDefault="00914BDD" w:rsidP="006D1581">
      <w:pPr>
        <w:ind w:left="360"/>
        <w:jc w:val="right"/>
        <w:rPr>
          <w:rFonts w:cs="Times New Roman"/>
          <w:bCs/>
          <w:sz w:val="20"/>
          <w:szCs w:val="20"/>
          <w:lang w:val="ru-RU"/>
        </w:rPr>
      </w:pPr>
      <w:r w:rsidRPr="006D1581">
        <w:rPr>
          <w:rFonts w:cs="Times New Roman"/>
          <w:bCs/>
          <w:sz w:val="20"/>
          <w:szCs w:val="20"/>
          <w:lang w:val="ru-RU"/>
        </w:rPr>
        <w:t xml:space="preserve">к договору №___________от________20    г           </w:t>
      </w:r>
    </w:p>
    <w:p w14:paraId="2730B1A2" w14:textId="77777777" w:rsidR="006D1581" w:rsidRDefault="006D1581" w:rsidP="006D1581">
      <w:pPr>
        <w:jc w:val="center"/>
        <w:rPr>
          <w:rFonts w:cs="Times New Roman"/>
          <w:b/>
          <w:lang w:val="ru-RU"/>
        </w:rPr>
      </w:pPr>
    </w:p>
    <w:p w14:paraId="58F1A3EA" w14:textId="5763B557" w:rsidR="00A60EB8" w:rsidRDefault="00914BDD" w:rsidP="006D1581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Программа обслуживания детей от 0 месяцев до </w:t>
      </w:r>
      <w:r w:rsidR="00E42724">
        <w:rPr>
          <w:rFonts w:cs="Times New Roman"/>
          <w:b/>
          <w:lang w:val="ru-RU"/>
        </w:rPr>
        <w:t>1</w:t>
      </w:r>
      <w:r w:rsidR="00A60EB8">
        <w:rPr>
          <w:rFonts w:cs="Times New Roman"/>
          <w:b/>
          <w:lang w:val="ru-RU"/>
        </w:rPr>
        <w:t>7 лет</w:t>
      </w:r>
    </w:p>
    <w:p w14:paraId="0DF66017" w14:textId="4BCECB8D" w:rsidR="003E3FFE" w:rsidRDefault="00914BDD" w:rsidP="006D1581">
      <w:pPr>
        <w:jc w:val="center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«В клинике с системой «Личный врач» </w:t>
      </w:r>
      <w:r>
        <w:rPr>
          <w:rFonts w:cs="Times New Roman"/>
          <w:lang w:val="ru-RU"/>
        </w:rPr>
        <w:t>(прикрепленный врач в клинике).</w:t>
      </w:r>
    </w:p>
    <w:p w14:paraId="5368F090" w14:textId="77777777" w:rsidR="003E3FFE" w:rsidRDefault="003E3FFE">
      <w:pPr>
        <w:rPr>
          <w:rFonts w:cs="Times New Roman"/>
          <w:b/>
          <w:lang w:val="ru-RU"/>
        </w:rPr>
      </w:pPr>
    </w:p>
    <w:p w14:paraId="35E39E76" w14:textId="77777777" w:rsidR="00C34E44" w:rsidRDefault="00914BDD" w:rsidP="00CE1787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Программа ориентирована на обслуживание ребенка в клинике. </w:t>
      </w:r>
    </w:p>
    <w:p w14:paraId="7BE1B12E" w14:textId="58184388" w:rsidR="003E3FFE" w:rsidRDefault="00914BDD" w:rsidP="00CE1787">
      <w:pPr>
        <w:jc w:val="both"/>
        <w:rPr>
          <w:lang w:val="ru-RU"/>
        </w:rPr>
      </w:pPr>
      <w:r>
        <w:rPr>
          <w:rFonts w:cs="Times New Roman"/>
          <w:lang w:val="ru-RU"/>
        </w:rPr>
        <w:t xml:space="preserve">Главным врачом </w:t>
      </w:r>
      <w:r w:rsidR="00E42724">
        <w:rPr>
          <w:rFonts w:cs="Times New Roman"/>
          <w:lang w:val="ru-RU"/>
        </w:rPr>
        <w:t>клиники назначается</w:t>
      </w:r>
      <w:r>
        <w:rPr>
          <w:rFonts w:cs="Times New Roman"/>
          <w:lang w:val="ru-RU"/>
        </w:rPr>
        <w:t xml:space="preserve"> педиатр клиники, который является прикрепленным лечащим врачом ребенка – Личным врачом (осуществляет осмотры ребенка в клинике в декретированные сроки). Осмотры ребенка на дому в случае болезни осуществляет дежурный педиатр выездной службы.</w:t>
      </w:r>
      <w:r>
        <w:rPr>
          <w:rFonts w:cs="Times New Roman"/>
          <w:shd w:val="clear" w:color="auto" w:fill="FFFFFF"/>
          <w:lang w:val="ru-RU"/>
        </w:rPr>
        <w:t xml:space="preserve"> Программа предусматривает возможность телефонной связи с Личным врачом с 08.00-21.00.</w:t>
      </w:r>
    </w:p>
    <w:p w14:paraId="1C572EFE" w14:textId="77777777" w:rsidR="003E3FFE" w:rsidRDefault="00914BDD" w:rsidP="00CE1787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Договор заключается сроком на 1 год.</w:t>
      </w:r>
    </w:p>
    <w:p w14:paraId="57B294B9" w14:textId="77777777" w:rsidR="003E3FFE" w:rsidRDefault="00914BDD" w:rsidP="00CE1787">
      <w:pPr>
        <w:pStyle w:val="1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Объем предоставляемых услуг</w:t>
      </w:r>
    </w:p>
    <w:p w14:paraId="79005DDD" w14:textId="2C5C9BD7" w:rsidR="003E3FFE" w:rsidRDefault="00914BDD" w:rsidP="00CE1787">
      <w:pPr>
        <w:pStyle w:val="3"/>
        <w:tabs>
          <w:tab w:val="left" w:pos="0"/>
        </w:tabs>
        <w:spacing w:before="0" w:after="0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1. Наблюдение ребенка согласно стандартам оказания медицинской помощи детям (все осмотры проводятся в клинике). </w:t>
      </w:r>
    </w:p>
    <w:p w14:paraId="1E1DCD44" w14:textId="77777777" w:rsidR="003E3FFE" w:rsidRDefault="00914BDD" w:rsidP="00CE1787">
      <w:pPr>
        <w:jc w:val="both"/>
        <w:rPr>
          <w:lang w:val="ru-RU"/>
        </w:rPr>
      </w:pPr>
      <w:r>
        <w:rPr>
          <w:lang w:val="ru-RU"/>
        </w:rPr>
        <w:t>- Плановые (диспансерные) мероприятия, проводятся по достижению ребенком декретированного возраста в соответствии с действующим Приказом МЗ РФ;</w:t>
      </w:r>
    </w:p>
    <w:p w14:paraId="7858656B" w14:textId="77777777" w:rsidR="003E3FFE" w:rsidRDefault="00914BDD" w:rsidP="00CE1787">
      <w:pPr>
        <w:jc w:val="both"/>
        <w:rPr>
          <w:lang w:val="ru-RU"/>
        </w:rPr>
      </w:pPr>
      <w:r>
        <w:rPr>
          <w:lang w:val="ru-RU"/>
        </w:rPr>
        <w:t>- Плановая вакцинопрофилактика в объеме и сроках, предусмотренных Национальным календарем прививок;</w:t>
      </w:r>
    </w:p>
    <w:p w14:paraId="5D942BF6" w14:textId="6A9462B8" w:rsidR="003E3FFE" w:rsidRDefault="00914BDD" w:rsidP="00CE1787">
      <w:pPr>
        <w:jc w:val="both"/>
        <w:rPr>
          <w:lang w:val="ru-RU"/>
        </w:rPr>
      </w:pPr>
      <w:r>
        <w:rPr>
          <w:lang w:val="ru-RU"/>
        </w:rPr>
        <w:t>- Проведение туберкулиновых проб детям.</w:t>
      </w:r>
    </w:p>
    <w:p w14:paraId="53D54DB6" w14:textId="599C1CB6" w:rsidR="003E3FFE" w:rsidRPr="00C34E44" w:rsidRDefault="00914BDD" w:rsidP="00CE1787">
      <w:pPr>
        <w:jc w:val="both"/>
        <w:rPr>
          <w:lang w:val="ru-RU"/>
        </w:rPr>
      </w:pPr>
      <w:r>
        <w:rPr>
          <w:rFonts w:cs="Times New Roman"/>
          <w:lang w:val="ru-RU"/>
        </w:rPr>
        <w:t xml:space="preserve">2. Осмотр ребенка на дому в период развития острых заболеваний проводится </w:t>
      </w:r>
      <w:r w:rsidR="00E42724">
        <w:rPr>
          <w:rFonts w:cs="Times New Roman"/>
          <w:lang w:val="ru-RU"/>
        </w:rPr>
        <w:t>педиатром –</w:t>
      </w:r>
      <w:r>
        <w:rPr>
          <w:rFonts w:cs="Times New Roman"/>
          <w:lang w:val="ru-RU"/>
        </w:rPr>
        <w:t xml:space="preserve"> Личным врачом (или дежурным педиатром выездной службы, если у прикрепленного врача день нерабочий) не более 5 раз за период действия контракта.</w:t>
      </w:r>
    </w:p>
    <w:p w14:paraId="39132A31" w14:textId="77777777" w:rsidR="003E3FFE" w:rsidRDefault="00914BDD" w:rsidP="00CE1787">
      <w:pPr>
        <w:jc w:val="both"/>
        <w:rPr>
          <w:lang w:val="ru-RU"/>
        </w:rPr>
      </w:pPr>
      <w:r>
        <w:rPr>
          <w:rFonts w:cs="Times New Roman"/>
          <w:lang w:val="ru-RU"/>
        </w:rPr>
        <w:t>3. Забор биологического материала для лабораторных исследований: бактериологического, общеклинического, биохимического - проводится в клинике планово (в декретированные сроки). По медицинским показаниям по назначению прикрепленного педиатра – Личного врача возможен забор биологического материала для лабораторных исследований на дому, не более 2-х раз за период действия контракта.</w:t>
      </w:r>
    </w:p>
    <w:p w14:paraId="2F4662EF" w14:textId="77777777" w:rsidR="003E3FFE" w:rsidRDefault="00914BDD" w:rsidP="00CE1787">
      <w:pPr>
        <w:jc w:val="both"/>
        <w:rPr>
          <w:lang w:val="ru-RU"/>
        </w:rPr>
      </w:pPr>
      <w:r>
        <w:rPr>
          <w:rFonts w:cs="Times New Roman"/>
          <w:lang w:val="ru-RU"/>
        </w:rPr>
        <w:t xml:space="preserve">При острых заболеваниях по назначению прикрепленного педиатра – Личного врача: общий анализ крови, общий анализ мочи, анализ мочи по Нечипоренко, посев мочи, мазок из зева, посев на флору и чувствительность к антибиотикам, биохимический анализ крови (однократно не более 10 показателей) – суммарно не более 5 анализов за период действия контракта. </w:t>
      </w:r>
    </w:p>
    <w:p w14:paraId="0AE52BB3" w14:textId="24B7E5FA" w:rsidR="003E3FFE" w:rsidRPr="00C34E44" w:rsidRDefault="00914BDD" w:rsidP="00CE1787">
      <w:pPr>
        <w:jc w:val="both"/>
        <w:rPr>
          <w:lang w:val="ru-RU"/>
        </w:rPr>
      </w:pPr>
      <w:r>
        <w:rPr>
          <w:rFonts w:cs="Times New Roman"/>
          <w:lang w:val="ru-RU"/>
        </w:rPr>
        <w:t xml:space="preserve">4. Консультации врачей-специалистов по медицинским показаниям и направлению прикрепленного педиатра – Личного врача в клинике, в общей </w:t>
      </w:r>
      <w:r>
        <w:rPr>
          <w:rFonts w:cs="Times New Roman"/>
          <w:lang w:val="ru-RU"/>
        </w:rPr>
        <w:lastRenderedPageBreak/>
        <w:t xml:space="preserve">сумме </w:t>
      </w:r>
      <w:bookmarkStart w:id="1" w:name="_Hlk226747411"/>
      <w:r>
        <w:rPr>
          <w:rFonts w:cs="Times New Roman"/>
          <w:lang w:val="ru-RU"/>
        </w:rPr>
        <w:t xml:space="preserve">не более 8 раз </w:t>
      </w:r>
      <w:bookmarkEnd w:id="1"/>
      <w:r>
        <w:rPr>
          <w:rFonts w:cs="Times New Roman"/>
          <w:lang w:val="ru-RU"/>
        </w:rPr>
        <w:t xml:space="preserve">за период действия контракта; </w:t>
      </w:r>
      <w:r w:rsidRPr="006D1581">
        <w:rPr>
          <w:rFonts w:cs="Times New Roman"/>
          <w:lang w:val="ru-RU"/>
        </w:rPr>
        <w:t>для пациентов, обслуживающихся по программе групп</w:t>
      </w:r>
      <w:r w:rsidR="006D1581" w:rsidRPr="006D1581">
        <w:rPr>
          <w:rFonts w:cs="Times New Roman"/>
          <w:lang w:val="ru-RU"/>
        </w:rPr>
        <w:t>а</w:t>
      </w:r>
      <w:r w:rsidRPr="006D1581">
        <w:rPr>
          <w:rFonts w:cs="Times New Roman"/>
          <w:lang w:val="ru-RU"/>
        </w:rPr>
        <w:t xml:space="preserve"> здоровья (2-3) — не более 10 раз за период действия контракта.</w:t>
      </w:r>
    </w:p>
    <w:p w14:paraId="14CA30E5" w14:textId="77777777" w:rsidR="003E3FFE" w:rsidRPr="00C004F8" w:rsidRDefault="00914BDD" w:rsidP="00CE1787">
      <w:pPr>
        <w:pStyle w:val="ab"/>
        <w:numPr>
          <w:ilvl w:val="0"/>
          <w:numId w:val="4"/>
        </w:numPr>
        <w:jc w:val="both"/>
        <w:rPr>
          <w:lang w:val="ru-RU"/>
        </w:rPr>
      </w:pPr>
      <w:r w:rsidRPr="00C004F8">
        <w:rPr>
          <w:lang w:val="ru-RU"/>
        </w:rPr>
        <w:t>Аллерголог-иммунолог</w:t>
      </w:r>
    </w:p>
    <w:p w14:paraId="2BC283E1" w14:textId="77777777" w:rsidR="003E3FFE" w:rsidRPr="00C004F8" w:rsidRDefault="00914BDD" w:rsidP="00CE1787">
      <w:pPr>
        <w:pStyle w:val="ab"/>
        <w:numPr>
          <w:ilvl w:val="0"/>
          <w:numId w:val="4"/>
        </w:numPr>
        <w:jc w:val="both"/>
        <w:rPr>
          <w:lang w:val="ru-RU"/>
        </w:rPr>
      </w:pPr>
      <w:r w:rsidRPr="00C004F8">
        <w:rPr>
          <w:lang w:val="ru-RU"/>
        </w:rPr>
        <w:t>Дерматолог</w:t>
      </w:r>
    </w:p>
    <w:p w14:paraId="604A1B8A" w14:textId="77777777" w:rsidR="003E3FFE" w:rsidRPr="00C34E44" w:rsidRDefault="00914BDD" w:rsidP="00CE1787">
      <w:pPr>
        <w:pStyle w:val="ab"/>
        <w:numPr>
          <w:ilvl w:val="0"/>
          <w:numId w:val="4"/>
        </w:numPr>
        <w:jc w:val="both"/>
        <w:rPr>
          <w:lang w:val="ru-RU"/>
        </w:rPr>
      </w:pPr>
      <w:r w:rsidRPr="00C34E44">
        <w:rPr>
          <w:lang w:val="ru-RU"/>
        </w:rPr>
        <w:t>Гастроэнтеролог</w:t>
      </w:r>
    </w:p>
    <w:p w14:paraId="160F5DF1" w14:textId="77777777" w:rsidR="003E3FFE" w:rsidRPr="00C34E44" w:rsidRDefault="00914BDD" w:rsidP="00CE1787">
      <w:pPr>
        <w:pStyle w:val="ab"/>
        <w:numPr>
          <w:ilvl w:val="0"/>
          <w:numId w:val="4"/>
        </w:numPr>
        <w:jc w:val="both"/>
      </w:pPr>
      <w:r w:rsidRPr="00C34E44">
        <w:rPr>
          <w:lang w:val="ru-RU"/>
        </w:rPr>
        <w:t>Уролог/гинеколог</w:t>
      </w:r>
    </w:p>
    <w:p w14:paraId="044C44DD" w14:textId="77777777" w:rsidR="00E42724" w:rsidRPr="00C34E44" w:rsidRDefault="00914BDD" w:rsidP="00CE1787">
      <w:pPr>
        <w:pStyle w:val="ab"/>
        <w:numPr>
          <w:ilvl w:val="0"/>
          <w:numId w:val="4"/>
        </w:numPr>
        <w:jc w:val="both"/>
        <w:rPr>
          <w:lang w:val="ru-RU"/>
        </w:rPr>
      </w:pPr>
      <w:r w:rsidRPr="00C34E44">
        <w:rPr>
          <w:lang w:val="ru-RU"/>
        </w:rPr>
        <w:t>Физиотерапевт</w:t>
      </w:r>
    </w:p>
    <w:p w14:paraId="69759742" w14:textId="77777777" w:rsidR="00E42724" w:rsidRPr="00C34E44" w:rsidRDefault="00914BDD" w:rsidP="00CE1787">
      <w:pPr>
        <w:pStyle w:val="ab"/>
        <w:numPr>
          <w:ilvl w:val="0"/>
          <w:numId w:val="4"/>
        </w:numPr>
        <w:jc w:val="both"/>
        <w:rPr>
          <w:rStyle w:val="ListLabel10"/>
          <w:rFonts w:cs="Times New Roman"/>
          <w:lang w:val="ru-RU"/>
        </w:rPr>
      </w:pPr>
      <w:r w:rsidRPr="00C34E44">
        <w:rPr>
          <w:rStyle w:val="ListLabel10"/>
        </w:rPr>
        <w:t>Хирург</w:t>
      </w:r>
    </w:p>
    <w:p w14:paraId="070CB34E" w14:textId="11FB1C33" w:rsidR="00C004F8" w:rsidRPr="00C34E44" w:rsidRDefault="00914BDD" w:rsidP="00CE1787">
      <w:pPr>
        <w:pStyle w:val="ab"/>
        <w:numPr>
          <w:ilvl w:val="0"/>
          <w:numId w:val="4"/>
        </w:numPr>
        <w:jc w:val="both"/>
        <w:rPr>
          <w:rStyle w:val="ListLabel10"/>
          <w:rFonts w:cs="Times New Roman"/>
          <w:lang w:val="ru-RU"/>
        </w:rPr>
      </w:pPr>
      <w:r w:rsidRPr="00C34E44">
        <w:rPr>
          <w:rStyle w:val="ListLabel10"/>
        </w:rPr>
        <w:t>Травматолог-Ортопед</w:t>
      </w:r>
    </w:p>
    <w:p w14:paraId="6AE6BC4C" w14:textId="0C35CD2B" w:rsidR="003E3FFE" w:rsidRPr="00C34E44" w:rsidRDefault="00914BDD" w:rsidP="00CE1787">
      <w:pPr>
        <w:pStyle w:val="ab"/>
        <w:numPr>
          <w:ilvl w:val="0"/>
          <w:numId w:val="4"/>
        </w:numPr>
        <w:jc w:val="both"/>
        <w:rPr>
          <w:rStyle w:val="ListLabel10"/>
        </w:rPr>
      </w:pPr>
      <w:r w:rsidRPr="00C34E44">
        <w:rPr>
          <w:rStyle w:val="ListLabel10"/>
        </w:rPr>
        <w:t>ЛОР</w:t>
      </w:r>
    </w:p>
    <w:p w14:paraId="30D2A3D3" w14:textId="77777777" w:rsidR="003E3FFE" w:rsidRPr="00C34E44" w:rsidRDefault="00914BDD" w:rsidP="00CE1787">
      <w:pPr>
        <w:pStyle w:val="ab"/>
        <w:numPr>
          <w:ilvl w:val="0"/>
          <w:numId w:val="4"/>
        </w:numPr>
        <w:jc w:val="both"/>
        <w:rPr>
          <w:rStyle w:val="ListLabel10"/>
        </w:rPr>
      </w:pPr>
      <w:r w:rsidRPr="00C34E44">
        <w:rPr>
          <w:rStyle w:val="ListLabel10"/>
        </w:rPr>
        <w:t>Офтальмолог</w:t>
      </w:r>
    </w:p>
    <w:p w14:paraId="1BE3A501" w14:textId="77777777" w:rsidR="003E3FFE" w:rsidRPr="00C34E44" w:rsidRDefault="00914BDD" w:rsidP="00CE1787">
      <w:pPr>
        <w:pStyle w:val="ab"/>
        <w:numPr>
          <w:ilvl w:val="0"/>
          <w:numId w:val="4"/>
        </w:numPr>
        <w:jc w:val="both"/>
        <w:rPr>
          <w:rStyle w:val="ListLabel10"/>
        </w:rPr>
      </w:pPr>
      <w:r w:rsidRPr="00C34E44">
        <w:rPr>
          <w:rStyle w:val="ListLabel10"/>
        </w:rPr>
        <w:t>Невролог</w:t>
      </w:r>
    </w:p>
    <w:p w14:paraId="6AA9741C" w14:textId="6872D407" w:rsidR="003E3FFE" w:rsidRPr="00E42724" w:rsidRDefault="00914BDD" w:rsidP="00CE1787">
      <w:pPr>
        <w:pStyle w:val="ab"/>
        <w:numPr>
          <w:ilvl w:val="0"/>
          <w:numId w:val="4"/>
        </w:numPr>
        <w:jc w:val="both"/>
        <w:rPr>
          <w:rStyle w:val="ListLabel10"/>
        </w:rPr>
      </w:pPr>
      <w:r w:rsidRPr="00E42724">
        <w:rPr>
          <w:rStyle w:val="ListLabel10"/>
        </w:rPr>
        <w:t>Эндокринолог</w:t>
      </w:r>
    </w:p>
    <w:p w14:paraId="01D83CAE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5. Функциональная и инструментальная диагностика по медицинским показаниям и направлению лечащего врача клиники «Семейная» проводится в условиях клиники, в общей сумме не более 5 исследований за период действия контракта: УЗИ, ЭКГ, ЭЭГ, нейросонография новорожденных, Эхо-КГ.</w:t>
      </w:r>
    </w:p>
    <w:p w14:paraId="5F9C7EE7" w14:textId="47B0AEB8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 xml:space="preserve">6. Посещение педиатра/Личного врача в клинике в период развития острых заболеваний – </w:t>
      </w:r>
      <w:r w:rsidR="00DD6198">
        <w:rPr>
          <w:rFonts w:cs="Times New Roman"/>
          <w:lang w:val="ru-RU"/>
        </w:rPr>
        <w:t>без ограничений</w:t>
      </w:r>
      <w:r w:rsidR="00C34E44">
        <w:rPr>
          <w:lang w:val="ru-RU"/>
        </w:rPr>
        <w:t xml:space="preserve"> </w:t>
      </w:r>
      <w:r>
        <w:rPr>
          <w:lang w:val="ru-RU"/>
        </w:rPr>
        <w:t xml:space="preserve">за период действия контракта. </w:t>
      </w:r>
    </w:p>
    <w:p w14:paraId="11BD5DC2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 xml:space="preserve">7. Вакцинация проводится вакцинами, лицензированными на территории Российской Федерации, и осуществляется в соответствии с календарем профилактических прививок и состоянием здоровья пациента в клинике: </w:t>
      </w:r>
    </w:p>
    <w:p w14:paraId="28C28CEE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7.1. БЦЖ осуществляется только в поликлинике по месту жительства,</w:t>
      </w:r>
    </w:p>
    <w:p w14:paraId="44BFC367" w14:textId="56F0DC26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7.2. Реакция Манту/Диаскин</w:t>
      </w:r>
      <w:r w:rsidR="005848BD">
        <w:rPr>
          <w:lang w:val="ru-RU"/>
        </w:rPr>
        <w:t>тест</w:t>
      </w:r>
      <w:r>
        <w:rPr>
          <w:lang w:val="ru-RU"/>
        </w:rPr>
        <w:t xml:space="preserve"> проводится только в клинике.</w:t>
      </w:r>
    </w:p>
    <w:p w14:paraId="343878F0" w14:textId="69AE4F86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8. Массаж проводится в клинике: 1 курс – 10 сеансов по назначению прикрепленного педиатра - Личного врача.</w:t>
      </w:r>
    </w:p>
    <w:p w14:paraId="748CF9E7" w14:textId="19E61612" w:rsidR="003E3FFE" w:rsidRPr="005848BD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9. Физиотерапевтическое лечение лазеро-электро-свето-магнитотерапия, ингаляции — 10 сеансов по медицинским показаниям и назначению врача клиники «Семейная» в клинике.</w:t>
      </w:r>
    </w:p>
    <w:p w14:paraId="5F5BF6A5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10. Дополнительные услуги:</w:t>
      </w:r>
    </w:p>
    <w:p w14:paraId="66120F26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10.1. Рекомендации по уходу и вскармливанию. Рекомендации по рациональному питанию, закаливанию и физическим нагрузкам.</w:t>
      </w:r>
    </w:p>
    <w:p w14:paraId="5DDC24A1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10.2. Выписка необходимой медицинской документации, выдача и закрытие листов нетрудоспособности по уходу за ребенком, оформление медицинских справок.</w:t>
      </w:r>
    </w:p>
    <w:p w14:paraId="6176300B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10.3. Назначение и организация амбулаторно-поликлинических мероприятий, консультаций специалистов.</w:t>
      </w:r>
    </w:p>
    <w:p w14:paraId="0E1E03FF" w14:textId="77777777" w:rsidR="003E3FFE" w:rsidRDefault="00914BDD" w:rsidP="00CE1787">
      <w:pPr>
        <w:pStyle w:val="ab"/>
        <w:jc w:val="both"/>
        <w:rPr>
          <w:lang w:val="ru-RU"/>
        </w:rPr>
      </w:pPr>
      <w:r>
        <w:rPr>
          <w:lang w:val="ru-RU"/>
        </w:rPr>
        <w:t>10.4. Организация консилиумов врачей – специалистов.</w:t>
      </w:r>
    </w:p>
    <w:p w14:paraId="308BF3A0" w14:textId="77777777" w:rsidR="003E3FFE" w:rsidRDefault="003E3FFE" w:rsidP="00CE1787">
      <w:pPr>
        <w:jc w:val="both"/>
        <w:rPr>
          <w:rFonts w:cs="Times New Roman"/>
          <w:lang w:val="ru-RU"/>
        </w:rPr>
      </w:pPr>
    </w:p>
    <w:p w14:paraId="040E1E7D" w14:textId="77777777" w:rsidR="003E3FFE" w:rsidRDefault="003E3FFE" w:rsidP="00CE1787">
      <w:pPr>
        <w:jc w:val="both"/>
        <w:rPr>
          <w:rFonts w:cs="Times New Roman"/>
          <w:lang w:val="ru-RU"/>
        </w:rPr>
      </w:pPr>
    </w:p>
    <w:p w14:paraId="2CB46153" w14:textId="77777777" w:rsidR="003E3FFE" w:rsidRDefault="00914BDD" w:rsidP="00CE1787">
      <w:pPr>
        <w:ind w:left="360"/>
        <w:jc w:val="both"/>
        <w:rPr>
          <w:lang w:val="ru-RU"/>
        </w:rPr>
      </w:pPr>
      <w:r>
        <w:rPr>
          <w:lang w:val="ru-RU"/>
        </w:rPr>
        <w:t>Генеральный директор _________________                        Заказчик: _________________</w:t>
      </w:r>
    </w:p>
    <w:p w14:paraId="1F0684AC" w14:textId="288D2936" w:rsidR="003E3FFE" w:rsidRDefault="00914BDD" w:rsidP="00CE1787">
      <w:pPr>
        <w:ind w:left="360"/>
        <w:jc w:val="both"/>
        <w:rPr>
          <w:lang w:val="ru-RU"/>
        </w:rPr>
      </w:pPr>
      <w:r>
        <w:rPr>
          <w:lang w:val="ru-RU"/>
        </w:rPr>
        <w:t xml:space="preserve">                                   </w:t>
      </w:r>
      <w:r w:rsidR="00CE1787">
        <w:rPr>
          <w:lang w:val="ru-RU"/>
        </w:rPr>
        <w:t xml:space="preserve">              </w:t>
      </w:r>
      <w:r>
        <w:rPr>
          <w:lang w:val="ru-RU"/>
        </w:rPr>
        <w:t xml:space="preserve"> </w:t>
      </w:r>
      <w:r>
        <w:rPr>
          <w:sz w:val="16"/>
          <w:szCs w:val="16"/>
          <w:lang w:val="ru-RU"/>
        </w:rPr>
        <w:t>Подпись</w:t>
      </w:r>
      <w:r>
        <w:rPr>
          <w:lang w:val="ru-RU"/>
        </w:rPr>
        <w:t xml:space="preserve">                                                                          </w:t>
      </w:r>
      <w:r>
        <w:rPr>
          <w:sz w:val="16"/>
          <w:szCs w:val="16"/>
          <w:lang w:val="ru-RU"/>
        </w:rPr>
        <w:t>Подпись</w:t>
      </w:r>
    </w:p>
    <w:p w14:paraId="581C73F4" w14:textId="77777777" w:rsidR="003E3FFE" w:rsidRDefault="003E3FFE" w:rsidP="00CE1787">
      <w:pPr>
        <w:ind w:left="360"/>
        <w:jc w:val="both"/>
        <w:rPr>
          <w:lang w:val="ru-RU"/>
        </w:rPr>
      </w:pPr>
    </w:p>
    <w:p w14:paraId="56993DB1" w14:textId="77777777" w:rsidR="003E3FFE" w:rsidRDefault="00914BDD" w:rsidP="00CE1787">
      <w:pPr>
        <w:ind w:left="36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</w:t>
      </w:r>
    </w:p>
    <w:p w14:paraId="4FE09846" w14:textId="77777777" w:rsidR="003E3FFE" w:rsidRDefault="00914BDD" w:rsidP="00CE1787">
      <w:pPr>
        <w:ind w:left="360"/>
        <w:jc w:val="both"/>
        <w:rPr>
          <w:lang w:val="ru-RU"/>
        </w:rPr>
      </w:pPr>
      <w:r>
        <w:rPr>
          <w:lang w:val="ru-RU"/>
        </w:rPr>
        <w:t xml:space="preserve"> «_______»______________20__года</w:t>
      </w:r>
    </w:p>
    <w:p w14:paraId="763EA1A0" w14:textId="77777777" w:rsidR="003E3FFE" w:rsidRPr="00914BDD" w:rsidRDefault="003E3FFE" w:rsidP="00CE1787">
      <w:pPr>
        <w:jc w:val="both"/>
        <w:rPr>
          <w:lang w:val="ru-RU"/>
        </w:rPr>
      </w:pPr>
    </w:p>
    <w:sectPr w:rsidR="003E3FFE" w:rsidRPr="00914BD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B2DAA"/>
    <w:multiLevelType w:val="multilevel"/>
    <w:tmpl w:val="07C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6013091"/>
    <w:multiLevelType w:val="hybridMultilevel"/>
    <w:tmpl w:val="B5F4FF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B30F4C"/>
    <w:multiLevelType w:val="multilevel"/>
    <w:tmpl w:val="2C7267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09A26A4"/>
    <w:multiLevelType w:val="hybridMultilevel"/>
    <w:tmpl w:val="3D56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FE"/>
    <w:rsid w:val="003436BD"/>
    <w:rsid w:val="003E3FFE"/>
    <w:rsid w:val="005848BD"/>
    <w:rsid w:val="006D1581"/>
    <w:rsid w:val="008515B6"/>
    <w:rsid w:val="00914BDD"/>
    <w:rsid w:val="00A60EB8"/>
    <w:rsid w:val="00BF54B5"/>
    <w:rsid w:val="00C004F8"/>
    <w:rsid w:val="00C34E44"/>
    <w:rsid w:val="00CE1787"/>
    <w:rsid w:val="00CF5F45"/>
    <w:rsid w:val="00D06629"/>
    <w:rsid w:val="00DD6198"/>
    <w:rsid w:val="00E42724"/>
    <w:rsid w:val="00F6602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5257"/>
  <w15:docId w15:val="{AF6FCFB6-3DC1-4C3D-87B2-E64EA22B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BA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D22DBA"/>
    <w:pPr>
      <w:keepNext/>
      <w:tabs>
        <w:tab w:val="left" w:pos="720"/>
      </w:tabs>
      <w:spacing w:before="240" w:after="60"/>
      <w:ind w:left="720" w:hanging="360"/>
      <w:outlineLvl w:val="0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link w:val="30"/>
    <w:uiPriority w:val="99"/>
    <w:qFormat/>
    <w:rsid w:val="00D22DBA"/>
    <w:pPr>
      <w:keepNext/>
      <w:spacing w:before="240" w:after="60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22DBA"/>
    <w:rPr>
      <w:rFonts w:ascii="Arial" w:eastAsia="Times New Roman" w:hAnsi="Arial" w:cs="Tahoma"/>
      <w:b/>
      <w:color w:val="000000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D22DBA"/>
    <w:rPr>
      <w:rFonts w:ascii="Times New Roman" w:eastAsia="Times New Roman" w:hAnsi="Times New Roman" w:cs="Tahoma"/>
      <w:b/>
      <w:color w:val="000000"/>
      <w:sz w:val="20"/>
      <w:szCs w:val="20"/>
      <w:lang w:val="en-US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D22DBA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Symbol"/>
      <w:b w:val="0"/>
    </w:rPr>
  </w:style>
  <w:style w:type="character" w:customStyle="1" w:styleId="ListLabel3">
    <w:name w:val="ListLabel 3"/>
    <w:qFormat/>
    <w:rPr>
      <w:rFonts w:cs="Symbol"/>
      <w:b w:val="0"/>
    </w:rPr>
  </w:style>
  <w:style w:type="character" w:customStyle="1" w:styleId="ListLabel4">
    <w:name w:val="ListLabel 4"/>
    <w:qFormat/>
    <w:rPr>
      <w:rFonts w:cs="Symbol"/>
      <w:b w:val="0"/>
    </w:rPr>
  </w:style>
  <w:style w:type="character" w:customStyle="1" w:styleId="ListLabel5">
    <w:name w:val="ListLabel 5"/>
    <w:qFormat/>
    <w:rPr>
      <w:rFonts w:cs="Symbol"/>
      <w:b w:val="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ListLabel6">
    <w:name w:val="ListLabel 6"/>
    <w:qFormat/>
    <w:rPr>
      <w:rFonts w:cs="Symbol"/>
      <w:b w:val="0"/>
    </w:rPr>
  </w:style>
  <w:style w:type="character" w:customStyle="1" w:styleId="ListLabel7">
    <w:name w:val="ListLabel 7"/>
    <w:qFormat/>
    <w:rPr>
      <w:rFonts w:cs="Symbol"/>
      <w:b w:val="0"/>
    </w:rPr>
  </w:style>
  <w:style w:type="character" w:customStyle="1" w:styleId="ListLabel8">
    <w:name w:val="ListLabel 8"/>
    <w:qFormat/>
    <w:rPr>
      <w:rFonts w:cs="Symbol"/>
      <w:b w:val="0"/>
    </w:rPr>
  </w:style>
  <w:style w:type="character" w:customStyle="1" w:styleId="ListLabel9">
    <w:name w:val="ListLabel 9"/>
    <w:qFormat/>
    <w:rPr>
      <w:rFonts w:cs="Symbol"/>
      <w:b w:val="0"/>
    </w:rPr>
  </w:style>
  <w:style w:type="character" w:customStyle="1" w:styleId="ListLabel10">
    <w:name w:val="ListLabel 10"/>
    <w:qFormat/>
    <w:rPr>
      <w:rFonts w:cs="Symbol"/>
      <w:b w:val="0"/>
    </w:rPr>
  </w:style>
  <w:style w:type="character" w:customStyle="1" w:styleId="ListLabel11">
    <w:name w:val="ListLabel 11"/>
    <w:qFormat/>
    <w:rPr>
      <w:rFonts w:cs="Symbol"/>
      <w:b w:val="0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99"/>
    <w:semiHidden/>
    <w:rsid w:val="00D22DBA"/>
    <w:pPr>
      <w:spacing w:after="140" w:line="288" w:lineRule="auto"/>
      <w:jc w:val="both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Содержимое таблицы"/>
    <w:basedOn w:val="a"/>
    <w:uiPriority w:val="99"/>
    <w:qFormat/>
    <w:rsid w:val="00D22DBA"/>
    <w:pPr>
      <w:suppressLineNumbers/>
    </w:pPr>
  </w:style>
  <w:style w:type="numbering" w:customStyle="1" w:styleId="WW8Num3">
    <w:name w:val="WW8Num3"/>
    <w:qFormat/>
  </w:style>
  <w:style w:type="paragraph" w:styleId="aa">
    <w:name w:val="List Paragraph"/>
    <w:basedOn w:val="a"/>
    <w:uiPriority w:val="34"/>
    <w:qFormat/>
    <w:rsid w:val="00C004F8"/>
    <w:pPr>
      <w:ind w:left="720"/>
      <w:contextualSpacing/>
    </w:pPr>
  </w:style>
  <w:style w:type="paragraph" w:styleId="ab">
    <w:name w:val="No Spacing"/>
    <w:uiPriority w:val="1"/>
    <w:qFormat/>
    <w:rsid w:val="00E42724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Marketing</cp:lastModifiedBy>
  <cp:revision>2</cp:revision>
  <cp:lastPrinted>2020-09-21T14:27:00Z</cp:lastPrinted>
  <dcterms:created xsi:type="dcterms:W3CDTF">2026-06-09T10:12:00Z</dcterms:created>
  <dcterms:modified xsi:type="dcterms:W3CDTF">2026-06-09T10:12:00Z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